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5" w:type="dxa"/>
        <w:tblLayout w:type="fixed"/>
        <w:tblLook w:val="04A0" w:firstRow="1" w:lastRow="0" w:firstColumn="1" w:lastColumn="0" w:noHBand="0" w:noVBand="1"/>
      </w:tblPr>
      <w:tblGrid>
        <w:gridCol w:w="2518"/>
        <w:gridCol w:w="6837"/>
      </w:tblGrid>
      <w:tr w:rsidR="00294279" w14:paraId="3B071192" w14:textId="77777777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761F6810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Nombre del programa: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DE811FE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Protección y Desarrollo Integral de la Infancia</w:t>
            </w:r>
          </w:p>
        </w:tc>
      </w:tr>
      <w:tr w:rsidR="00294279" w14:paraId="7C372829" w14:textId="77777777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1939CEC8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Dependencia/entidad: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9BE7FBC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Secretaría Ejecutiva del Sistema Estatal de Protección Integral de los Derechos de Niñas, Niños y Adolescentes (SIPINNA)</w:t>
            </w:r>
          </w:p>
        </w:tc>
      </w:tr>
      <w:tr w:rsidR="00294279" w14:paraId="3C602E98" w14:textId="77777777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6B0C9711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Unidad responsable del programa: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D0C4FD9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SIPINNA</w:t>
            </w:r>
          </w:p>
        </w:tc>
      </w:tr>
      <w:tr w:rsidR="00294279" w14:paraId="2BB0E23B" w14:textId="77777777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50E8533C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Tipo de evaluación: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BCE12B7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Consistencia y Resultados</w:t>
            </w:r>
          </w:p>
        </w:tc>
      </w:tr>
      <w:tr w:rsidR="00294279" w14:paraId="4FC31172" w14:textId="77777777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3BE3ACB4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Año de evaluación: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86542DE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2025</w:t>
            </w:r>
          </w:p>
        </w:tc>
      </w:tr>
    </w:tbl>
    <w:p w14:paraId="0981113E" w14:textId="77777777" w:rsidR="00294279" w:rsidRDefault="00294279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294279" w14:paraId="251FEAFC" w14:textId="77777777">
        <w:trPr>
          <w:trHeight w:val="34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377F2E4C" w14:textId="77777777" w:rsidR="00294279" w:rsidRDefault="000317E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4868310" w14:textId="77777777" w:rsidR="00294279" w:rsidRDefault="00294279">
      <w:pPr>
        <w:spacing w:after="0" w:line="240" w:lineRule="auto"/>
        <w:rPr>
          <w:sz w:val="10"/>
          <w:szCs w:val="10"/>
        </w:rPr>
      </w:pPr>
      <w:bookmarkStart w:id="0" w:name="_Hlk106191400"/>
      <w:bookmarkEnd w:id="0"/>
    </w:p>
    <w:tbl>
      <w:tblPr>
        <w:tblStyle w:val="Tablaconcuadrcula"/>
        <w:tblW w:w="9225" w:type="dxa"/>
        <w:tblLayout w:type="fixed"/>
        <w:tblLook w:val="04A0" w:firstRow="1" w:lastRow="0" w:firstColumn="1" w:lastColumn="0" w:noHBand="0" w:noVBand="1"/>
      </w:tblPr>
      <w:tblGrid>
        <w:gridCol w:w="1941"/>
        <w:gridCol w:w="2227"/>
        <w:gridCol w:w="2753"/>
        <w:gridCol w:w="2304"/>
      </w:tblGrid>
      <w:tr w:rsidR="00294279" w14:paraId="0C556D07" w14:textId="77777777">
        <w:trPr>
          <w:trHeight w:val="886"/>
          <w:tblHeader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661C33"/>
            <w:vAlign w:val="center"/>
          </w:tcPr>
          <w:p w14:paraId="475EDB86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Sección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661C33"/>
            <w:vAlign w:val="center"/>
          </w:tcPr>
          <w:p w14:paraId="1D186DF0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Texto del Informe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661C33"/>
            <w:vAlign w:val="center"/>
          </w:tcPr>
          <w:p w14:paraId="4D3E43E3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Punto de vista de la Dependencia o Entidad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661C33"/>
            <w:vAlign w:val="center"/>
          </w:tcPr>
          <w:p w14:paraId="68BF420A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Actividad de mejora derivada de la evaluación</w:t>
            </w:r>
          </w:p>
        </w:tc>
      </w:tr>
      <w:tr w:rsidR="00294279" w14:paraId="707B73BB" w14:textId="77777777" w:rsidTr="00E06ACD">
        <w:trPr>
          <w:trHeight w:val="2869"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4444E87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Informe                   / Recomendaciones / </w:t>
            </w:r>
          </w:p>
          <w:p w14:paraId="0B857899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A703A1C" w14:textId="77777777" w:rsidR="00294279" w:rsidRDefault="000317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Aun que se cuenta con un registro de información de la población beneficiada, no se muestra evidencia que se cuente con un sistema de información que permita almacenar y consultar a la población atendida.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E72044F" w14:textId="77777777" w:rsidR="00294279" w:rsidRDefault="000317E1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 dependencia considera pertinente fortalecer los mecanismos de registro y consulta de la población atendida.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71C371F" w14:textId="77777777" w:rsidR="00294279" w:rsidRDefault="000317E1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Contar con un sistema de información que permita almacenar y consultar a la población atendida</w:t>
            </w:r>
          </w:p>
        </w:tc>
      </w:tr>
      <w:tr w:rsidR="00294279" w14:paraId="4B561F06" w14:textId="77777777" w:rsidTr="00E06ACD">
        <w:trPr>
          <w:trHeight w:val="5443"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B13B41C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Informe                   / Recomendaciones / </w:t>
            </w:r>
          </w:p>
          <w:p w14:paraId="4DF174A8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152CBE" w14:textId="77777777" w:rsidR="00294279" w:rsidRDefault="000317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medios de verificación para los indicadores de la ISD no muestran el nombre completo del documento donde se encuentra la información, no se incluye el área administrativa que genera o publica la información y tampoco se incluye evidencia que una liga electrónica donde se encuentra pública la información. Los medios de verificación de los indicadores solo están disponibles para control interno.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625B74" w14:textId="77777777" w:rsidR="00294279" w:rsidRDefault="000317E1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reconoce la necesidad de complementar los medios de verificación de los indicadores, incorporando la Metodología de Marco Lógico. 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E5B303B" w14:textId="77777777" w:rsidR="00294279" w:rsidRDefault="000317E1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Definir los medios de verificación con los elementos mínimos que debe incluir de acuerdo a la Metodología de Marco Lógico</w:t>
            </w:r>
          </w:p>
        </w:tc>
      </w:tr>
      <w:tr w:rsidR="00294279" w14:paraId="3817F45D" w14:textId="77777777" w:rsidTr="00E06ACD">
        <w:trPr>
          <w:trHeight w:val="3211"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1F10FFB" w14:textId="77777777" w:rsidR="00294279" w:rsidRDefault="0029427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EF21D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Informe                   / Recomendaciones / </w:t>
            </w:r>
          </w:p>
          <w:p w14:paraId="6A9B2BE2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420539E" w14:textId="77777777" w:rsidR="00294279" w:rsidRDefault="000317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Aunque el programa cuenta con evaluaciones no se cuenta con un procedimiento formal donde se norme el uso de los resultados por las personas involucradas en su operación, planeación y evaluación del PP y a niveles superiores para la toma de decisiones.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734A373" w14:textId="77777777" w:rsidR="00294279" w:rsidRDefault="00294279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F3E75" w14:textId="77777777" w:rsidR="00294279" w:rsidRDefault="000317E1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entidad manifiesta disposición para implementar mecanismos formales que permitan dar seguimiento y aprovechar los resultados de la evaluación para mejorar del programa y la toma de decisiones. 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BBBD384" w14:textId="77777777" w:rsidR="00294279" w:rsidRDefault="00294279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AE2D97" w14:textId="77777777" w:rsidR="00294279" w:rsidRDefault="000317E1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Establecer un procedimiento formal donde se norme el uso de los resultados por las personas involucradas en su operación, planeación y evaluación del PP y a niveles superiores para la toma de decisiones</w:t>
            </w:r>
          </w:p>
        </w:tc>
      </w:tr>
      <w:tr w:rsidR="00294279" w14:paraId="74FB77D7" w14:textId="77777777" w:rsidTr="00E06ACD">
        <w:trPr>
          <w:trHeight w:val="3951"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A066CF4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Informe                   / Recomendaciones / </w:t>
            </w:r>
          </w:p>
          <w:p w14:paraId="338E85F6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DB6067B" w14:textId="77777777" w:rsidR="00294279" w:rsidRDefault="000317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muestra un atraso en la acción de presentar evidencia documental del avance en metas de indicadores sectoriales del programa presupuestario, debido a que, al ser una acción interinstitucional, de los 45 indicadores establecidos en el programa solo contamos con información suficiente para medir 29 de ellos.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B238DE6" w14:textId="77777777" w:rsidR="00294279" w:rsidRDefault="000317E1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dependencia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esta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acuerdo en que es necesario reforzar la coordinación con las dependencias de gobierno de las cuales dependen los indicadores establecidos en el programa. 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E079C14" w14:textId="77777777" w:rsidR="00294279" w:rsidRDefault="000317E1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Reforzar los puentes con esas otras áreas del gobierno para que entreguen sus datos a tiempo</w:t>
            </w:r>
          </w:p>
        </w:tc>
      </w:tr>
      <w:tr w:rsidR="00294279" w14:paraId="7E6AAE01" w14:textId="77777777" w:rsidTr="00E06ACD">
        <w:trPr>
          <w:trHeight w:val="1587"/>
        </w:trPr>
        <w:tc>
          <w:tcPr>
            <w:tcW w:w="194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E31655E" w14:textId="77777777" w:rsidR="00294279" w:rsidRDefault="000317E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Informe                   / Recomendaciones / </w:t>
            </w:r>
          </w:p>
          <w:p w14:paraId="780AC77F" w14:textId="77777777" w:rsidR="00294279" w:rsidRDefault="000317E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094592F" w14:textId="77777777" w:rsidR="00294279" w:rsidRDefault="000317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indicadores del Pp muestra un avance en sus indicadores del 50% al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74.99%</w:t>
            </w:r>
            <w:r>
              <w:rPr>
                <w:rFonts w:cstheme="minorHAnsi"/>
                <w:sz w:val="20"/>
                <w:szCs w:val="20"/>
              </w:rPr>
              <w:t xml:space="preserve"> respectivamente.</w:t>
            </w:r>
          </w:p>
        </w:tc>
        <w:tc>
          <w:tcPr>
            <w:tcW w:w="27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62E3843" w14:textId="77777777" w:rsidR="00294279" w:rsidRDefault="000317E1" w:rsidP="00E06AC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reconoce la importancia de fortalecer la Ruta de Seguimiento y Monitoreo a las Acciones del Programa. </w:t>
            </w:r>
          </w:p>
        </w:tc>
        <w:tc>
          <w:tcPr>
            <w:tcW w:w="230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6315A87" w14:textId="77777777" w:rsidR="00294279" w:rsidRDefault="000317E1" w:rsidP="00E06AC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Fortalecer las acciones para incrementar los indicadores con avance satisfactorio y así lograr las metas</w:t>
            </w:r>
          </w:p>
        </w:tc>
      </w:tr>
    </w:tbl>
    <w:p w14:paraId="5DA248B5" w14:textId="77777777" w:rsidR="00294279" w:rsidRDefault="0029427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215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294279" w14:paraId="0CBB207C" w14:textId="77777777">
        <w:trPr>
          <w:trHeight w:val="34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76F76A6F" w14:textId="77777777" w:rsidR="00294279" w:rsidRDefault="000317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01D9E7C7" w14:textId="77777777" w:rsidR="00294279" w:rsidRDefault="00294279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F9D6FA6" w14:textId="77777777" w:rsidR="00294279" w:rsidRDefault="000317E1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Se considera que el Informe de la Evaluación de Consistencia y Resultados, contiene los elementos necesarios para conocer el programa y su evolución a través del tiempo.</w:t>
      </w:r>
    </w:p>
    <w:p w14:paraId="75D0E92D" w14:textId="4C89E2E2" w:rsidR="00294279" w:rsidRDefault="00294279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tbl>
      <w:tblPr>
        <w:tblStyle w:val="Tablaconcuadrcula"/>
        <w:tblW w:w="9234" w:type="dxa"/>
        <w:tblLayout w:type="fixed"/>
        <w:tblLook w:val="04A0" w:firstRow="1" w:lastRow="0" w:firstColumn="1" w:lastColumn="0" w:noHBand="0" w:noVBand="1"/>
      </w:tblPr>
      <w:tblGrid>
        <w:gridCol w:w="9234"/>
      </w:tblGrid>
      <w:tr w:rsidR="00294279" w14:paraId="74B31CC6" w14:textId="77777777">
        <w:trPr>
          <w:trHeight w:val="340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6A8E6B31" w14:textId="77777777" w:rsidR="00294279" w:rsidRDefault="000317E1">
            <w:pPr>
              <w:pStyle w:val="Prrafodelista"/>
              <w:pageBreakBefore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663E04D" w14:textId="77777777" w:rsidR="00294279" w:rsidRDefault="00294279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0A0B3EE" w14:textId="77777777" w:rsidR="00294279" w:rsidRDefault="000317E1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3.1 Sobre los resultados de la evaluación</w:t>
      </w:r>
    </w:p>
    <w:p w14:paraId="00236FA8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Pp cuenta con un diagnóstico fundamentado en el Programa Estatal de Protección Integral de Niñas, Niños y Adolescentes 2022-2027, garantizando su alineación con la planeación estatal y el respaldo del SIPINNA.</w:t>
      </w:r>
    </w:p>
    <w:p w14:paraId="6A7F2A5D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Pp cuenta con un árbol del problema donde se identifica la población objetivo que presenta el problema, y se define como niñas, niños y adolescentes, las causas del problema se definen como un hecho negativo de manera clara, teniendo este como la vulneración de los derechos de las niñas, niños y adolescente. </w:t>
      </w:r>
    </w:p>
    <w:p w14:paraId="2B8923AE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población objetivo del Pp son dependencias y entidades de la Administración Pública Estatal, municipal, así como, organismos de la sociedad civil que actúan de manera asertiva en garantizar los derechos de niñas, niños y adolescentes.</w:t>
      </w:r>
    </w:p>
    <w:p w14:paraId="472A8FAB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cuenta con una alineación de los objetivos del SIPINNA con los ODS.</w:t>
      </w:r>
    </w:p>
    <w:p w14:paraId="46D67B92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población objetivo se encuentra correctamente definida.</w:t>
      </w:r>
    </w:p>
    <w:p w14:paraId="2D4F71D2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Pp cuenta con una MIR y los indicadores son claros, relevantes, económicos, monitoreables, adecuado y con aporte marginal.</w:t>
      </w:r>
    </w:p>
    <w:p w14:paraId="5BCE60B3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los indicadores de la MIR en los niveles de fin y de propósito se mide el avance del objetivo central del programa, así como las características de la población atendida y el impacto del Pp en la misma.</w:t>
      </w:r>
    </w:p>
    <w:p w14:paraId="1760A3F2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Programa presupuestario cuenta con mecanismos de transparencia y rendición de cuentas a través de un informe de trabajo e información relativa a la evaluación trimestral.</w:t>
      </w:r>
    </w:p>
    <w:p w14:paraId="717E4A7C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Pp cuantifica la evolución de la población potencial y objetivo a través de las capacitaciones a servidoras y servidores públicos del gobierno estatal y de los gobiernos municipales, sociedad civil y sector privado. </w:t>
      </w:r>
    </w:p>
    <w:p w14:paraId="14FC7381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cuenta con diagramas fe flujo para describir las operaciones del pp.</w:t>
      </w:r>
    </w:p>
    <w:p w14:paraId="33E7EA77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 cuenta con criterios de elegibilidad documentados para la selección de la población objetivo. </w:t>
      </w:r>
    </w:p>
    <w:p w14:paraId="631A9F76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Pp cuenta con un sistema estatal de información de niñas, niños y adolescentes del estado de Sinaloa, que se encuentra en la plataforma para disposición del público en general.</w:t>
      </w:r>
    </w:p>
    <w:p w14:paraId="0F644F9B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Pp identifica y cuantifica los gastos que se realizan para entregar los servicios, también identifica las fuentes de financiamiento del que proviene el presupuesto del Pp.</w:t>
      </w:r>
    </w:p>
    <w:p w14:paraId="164EA9B4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cuenta con mecanismos de transparencia para poner a disposición del público la información acerca del Pp, desde su presupuesto, así como el avance de sus indicadores en reportes trimestrales.</w:t>
      </w:r>
    </w:p>
    <w:p w14:paraId="62D1214D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Pp cuenta con una cédula de evaluación para medir el grado de satisfacción de las asesorías y/o capacitaciones que implementa el SIPINNA Sinaloa.</w:t>
      </w:r>
    </w:p>
    <w:p w14:paraId="0BF768AF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árbol del problema se definen causas como ʺfaltaʺ de solución, se incluye la falta de educación y la falta de acceso a la salud. </w:t>
      </w:r>
    </w:p>
    <w:p w14:paraId="2D77AFA8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Aun que se cuenta con un registro de información de la población beneficiada, no se muestra evidencia que se cuente con un sistema de información que permita almacenar y consultar a la población atendida.</w:t>
      </w:r>
    </w:p>
    <w:p w14:paraId="639A8EB4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Los medios de verificación para los indicadores de la ISD no muestran el nombre completo del documento donde se encuentra la información, no se incluye el área administrativa que genera o publica la información y tampoco se incluye evidencia que una liga electrónica donde se encuentra </w:t>
      </w:r>
      <w:r>
        <w:rPr>
          <w:rFonts w:cstheme="minorHAnsi"/>
          <w:sz w:val="20"/>
          <w:szCs w:val="20"/>
        </w:rPr>
        <w:lastRenderedPageBreak/>
        <w:t xml:space="preserve">pública la información. Los medios de verificación de los indicadores solo están disponibles para control interno. </w:t>
      </w:r>
    </w:p>
    <w:p w14:paraId="3B6184F4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Aunque el programa cuenta con evaluaciones no se cuenta con un procedimiento formal donde se norme el uso de los resultados por las personas involucradas en su operación, planeación y evaluación del PP y a niveles superiores para la toma de decisiones. </w:t>
      </w:r>
    </w:p>
    <w:p w14:paraId="27365E42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muestra un atraso en la acción de presentar evidencia documental del avance en metas de indicadores sectoriales del programa presupuestario, debido a que, al ser una acción interinstitucional, de los 45 indicadores establecidos en el programa solo contamos con información suficiente para medir 29 de ellos.</w:t>
      </w:r>
    </w:p>
    <w:p w14:paraId="6BCAC6BE" w14:textId="77777777" w:rsidR="00294279" w:rsidRDefault="000317E1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Los indicadores del Pp muestra un avance en sus indicadores del 50% al 74.99% respectivamente.</w:t>
      </w:r>
    </w:p>
    <w:p w14:paraId="5D374CC6" w14:textId="77777777" w:rsidR="00294279" w:rsidRDefault="000317E1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3.2 Sobre el proceso de la evaluación</w:t>
      </w:r>
    </w:p>
    <w:p w14:paraId="2D893B8C" w14:textId="77777777" w:rsidR="00294279" w:rsidRDefault="000317E1">
      <w:pPr>
        <w:pStyle w:val="Prrafodelista"/>
        <w:numPr>
          <w:ilvl w:val="0"/>
          <w:numId w:val="1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>
        <w:rPr>
          <w:rFonts w:cstheme="minorHAnsi"/>
          <w:bCs/>
          <w:sz w:val="20"/>
          <w:szCs w:val="20"/>
          <w:lang w:val="es-ES"/>
        </w:rPr>
        <w:t>El proceso de evaluación se realizó conforme a lo establecido en el Programa Anual de Evaluación para el Ejercicio Fiscal 2025 y los TdR emitidos para tal efecto.</w:t>
      </w:r>
    </w:p>
    <w:p w14:paraId="04BE27C1" w14:textId="77777777" w:rsidR="00294279" w:rsidRDefault="00294279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294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588" w:bottom="1701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DAEE" w14:textId="77777777" w:rsidR="000317E1" w:rsidRDefault="000317E1">
      <w:pPr>
        <w:spacing w:after="0" w:line="240" w:lineRule="auto"/>
      </w:pPr>
      <w:r>
        <w:separator/>
      </w:r>
    </w:p>
  </w:endnote>
  <w:endnote w:type="continuationSeparator" w:id="0">
    <w:p w14:paraId="1E947794" w14:textId="77777777" w:rsidR="000317E1" w:rsidRDefault="0003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charset w:val="00"/>
    <w:family w:val="swiss"/>
    <w:pitch w:val="variable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394D" w14:textId="77777777" w:rsidR="00294279" w:rsidRDefault="002942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488033"/>
      <w:docPartObj>
        <w:docPartGallery w:val="Page Numbers (Bottom of Page)"/>
        <w:docPartUnique/>
      </w:docPartObj>
    </w:sdtPr>
    <w:sdtEndPr/>
    <w:sdtContent>
      <w:p w14:paraId="4FA831CD" w14:textId="77777777" w:rsidR="00294279" w:rsidRDefault="000317E1">
        <w:pPr>
          <w:pStyle w:val="Piedepgina"/>
          <w:jc w:val="right"/>
          <w:rPr>
            <w:b/>
          </w:rPr>
        </w:pP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4</w:t>
        </w:r>
        <w:r>
          <w:rPr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087821"/>
      <w:docPartObj>
        <w:docPartGallery w:val="Page Numbers (Bottom of Page)"/>
        <w:docPartUnique/>
      </w:docPartObj>
    </w:sdtPr>
    <w:sdtEndPr/>
    <w:sdtContent>
      <w:p w14:paraId="35E8091A" w14:textId="77777777" w:rsidR="00294279" w:rsidRDefault="000317E1">
        <w:pPr>
          <w:pStyle w:val="Piedepgina"/>
          <w:jc w:val="right"/>
          <w:rPr>
            <w:b/>
          </w:rPr>
        </w:pP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9233" w14:textId="77777777" w:rsidR="000317E1" w:rsidRDefault="000317E1">
      <w:pPr>
        <w:spacing w:after="0" w:line="240" w:lineRule="auto"/>
      </w:pPr>
      <w:r>
        <w:separator/>
      </w:r>
    </w:p>
  </w:footnote>
  <w:footnote w:type="continuationSeparator" w:id="0">
    <w:p w14:paraId="7C6CCC32" w14:textId="77777777" w:rsidR="000317E1" w:rsidRDefault="0003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B618" w14:textId="77777777" w:rsidR="00294279" w:rsidRDefault="002942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1534" w14:textId="77777777" w:rsidR="00294279" w:rsidRDefault="000317E1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noProof/>
      </w:rPr>
      <w:drawing>
        <wp:anchor distT="0" distB="0" distL="0" distR="0" simplePos="0" relativeHeight="5" behindDoc="1" locked="0" layoutInCell="1" allowOverlap="1" wp14:anchorId="745FC52B" wp14:editId="191C0AEB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2780"/>
          <wp:effectExtent l="0" t="0" r="0" b="0"/>
          <wp:wrapNone/>
          <wp:docPr id="1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2B66" w14:textId="77777777" w:rsidR="00294279" w:rsidRDefault="000317E1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>
      <w:rPr>
        <w:noProof/>
      </w:rPr>
      <w:drawing>
        <wp:anchor distT="0" distB="0" distL="0" distR="0" simplePos="0" relativeHeight="2" behindDoc="1" locked="0" layoutInCell="1" allowOverlap="1" wp14:anchorId="63DB9C6E" wp14:editId="7B0D179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2780"/>
          <wp:effectExtent l="0" t="0" r="0" b="0"/>
          <wp:wrapNone/>
          <wp:docPr id="2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9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AAB"/>
    <w:multiLevelType w:val="multilevel"/>
    <w:tmpl w:val="51FEEA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D91B1F"/>
    <w:multiLevelType w:val="multilevel"/>
    <w:tmpl w:val="7320EF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171A1A"/>
    <w:multiLevelType w:val="multilevel"/>
    <w:tmpl w:val="38987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730C55"/>
    <w:multiLevelType w:val="multilevel"/>
    <w:tmpl w:val="8A80B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81810874">
    <w:abstractNumId w:val="1"/>
  </w:num>
  <w:num w:numId="2" w16cid:durableId="208497596">
    <w:abstractNumId w:val="3"/>
  </w:num>
  <w:num w:numId="3" w16cid:durableId="1186750371">
    <w:abstractNumId w:val="0"/>
  </w:num>
  <w:num w:numId="4" w16cid:durableId="63295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279"/>
    <w:rsid w:val="000317E1"/>
    <w:rsid w:val="00294279"/>
    <w:rsid w:val="00E06ACD"/>
    <w:rsid w:val="00E7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AE17"/>
  <w15:docId w15:val="{3CB26BC0-1FFD-4832-81E0-FBCDB740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520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5209"/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character" w:customStyle="1" w:styleId="TextodegloboCar">
    <w:name w:val="Texto de globo Car"/>
    <w:link w:val="Textodeglobo"/>
    <w:uiPriority w:val="99"/>
    <w:semiHidden/>
    <w:qFormat/>
    <w:rsid w:val="000C5759"/>
    <w:rPr>
      <w:rFonts w:ascii="Segoe UI" w:hAnsi="Segoe UI" w:cs="Segoe UI"/>
      <w:sz w:val="18"/>
      <w:szCs w:val="18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935A4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1189</Words>
  <Characters>6543</Characters>
  <Application>Microsoft Office Word</Application>
  <DocSecurity>0</DocSecurity>
  <Lines>54</Lines>
  <Paragraphs>15</Paragraphs>
  <ScaleCrop>false</ScaleCrop>
  <Company>Hewlett-Packard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CLSinaloa</dc:creator>
  <dc:description/>
  <cp:lastModifiedBy>usuario</cp:lastModifiedBy>
  <cp:revision>13</cp:revision>
  <cp:lastPrinted>2021-10-18T17:24:00Z</cp:lastPrinted>
  <dcterms:created xsi:type="dcterms:W3CDTF">2022-12-15T17:02:00Z</dcterms:created>
  <dcterms:modified xsi:type="dcterms:W3CDTF">2026-05-12T21:44:00Z</dcterms:modified>
  <dc:language>es-MX</dc:language>
</cp:coreProperties>
</file>